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F6" w:rsidRDefault="00C520F6" w:rsidP="00B4145B">
      <w:pPr>
        <w:jc w:val="center"/>
      </w:pPr>
    </w:p>
    <w:p w:rsidR="00816FDB" w:rsidRDefault="00F32C32" w:rsidP="00B4145B">
      <w:pPr>
        <w:jc w:val="center"/>
      </w:pPr>
      <w:r w:rsidRPr="00F32C32">
        <w:rPr>
          <w:noProof/>
        </w:rPr>
        <w:drawing>
          <wp:inline distT="0" distB="0" distL="0" distR="0">
            <wp:extent cx="1795885" cy="222382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E_NDG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85" cy="222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FDB" w:rsidRDefault="00816FDB" w:rsidP="00B4145B">
      <w:pPr>
        <w:jc w:val="center"/>
      </w:pPr>
    </w:p>
    <w:p w:rsidR="00816FDB" w:rsidRDefault="00816FDB" w:rsidP="00B4145B">
      <w:pPr>
        <w:jc w:val="center"/>
      </w:pPr>
    </w:p>
    <w:p w:rsidR="009245E3" w:rsidRPr="00E00745" w:rsidRDefault="009245E3" w:rsidP="009245E3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 w:rsidRPr="00E00745">
        <w:rPr>
          <w:rFonts w:ascii="Times New Roman" w:hAnsi="Times New Roman" w:cs="Times New Roman"/>
          <w:b/>
          <w:sz w:val="32"/>
          <w:szCs w:val="32"/>
          <w:lang w:val="fr-CA"/>
        </w:rPr>
        <w:t>CENTRE DE LA PETITE ENFANCE</w:t>
      </w:r>
    </w:p>
    <w:p w:rsidR="009245E3" w:rsidRPr="00E00745" w:rsidRDefault="009245E3" w:rsidP="009245E3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 w:rsidRPr="00E00745">
        <w:rPr>
          <w:rFonts w:ascii="Times New Roman" w:hAnsi="Times New Roman" w:cs="Times New Roman"/>
          <w:b/>
          <w:sz w:val="32"/>
          <w:szCs w:val="32"/>
          <w:lang w:val="fr-CA"/>
        </w:rPr>
        <w:t>NOTRE-DAME-DE-GRÂCE</w:t>
      </w:r>
    </w:p>
    <w:p w:rsidR="009245E3" w:rsidRPr="00E00745" w:rsidRDefault="009245E3" w:rsidP="009245E3">
      <w:pPr>
        <w:pStyle w:val="Sansinterligne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 w:rsidRPr="00E00745">
        <w:rPr>
          <w:rFonts w:ascii="Times New Roman" w:hAnsi="Times New Roman" w:cs="Times New Roman"/>
          <w:sz w:val="28"/>
          <w:szCs w:val="28"/>
          <w:lang w:val="fr-CA"/>
        </w:rPr>
        <w:t>4875 Kensington</w:t>
      </w:r>
    </w:p>
    <w:p w:rsidR="009245E3" w:rsidRPr="00E00745" w:rsidRDefault="009245E3" w:rsidP="009245E3">
      <w:pPr>
        <w:pStyle w:val="Sansinterligne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 w:rsidRPr="00E00745">
        <w:rPr>
          <w:rFonts w:ascii="Times New Roman" w:hAnsi="Times New Roman" w:cs="Times New Roman"/>
          <w:sz w:val="28"/>
          <w:szCs w:val="28"/>
          <w:lang w:val="fr-CA"/>
        </w:rPr>
        <w:t>Montréal, Québec</w:t>
      </w:r>
    </w:p>
    <w:p w:rsidR="009245E3" w:rsidRPr="00E00745" w:rsidRDefault="009245E3" w:rsidP="009245E3">
      <w:pPr>
        <w:pStyle w:val="Sansinterlign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</w:pPr>
      <w:r w:rsidRPr="00E00745">
        <w:rPr>
          <w:rFonts w:ascii="Times New Roman" w:hAnsi="Times New Roman" w:cs="Times New Roman"/>
          <w:sz w:val="28"/>
          <w:szCs w:val="28"/>
          <w:shd w:val="clear" w:color="auto" w:fill="FFFFFF"/>
          <w:lang w:val="fr-CA"/>
        </w:rPr>
        <w:t>H3X 3S6</w:t>
      </w:r>
    </w:p>
    <w:p w:rsidR="009245E3" w:rsidRPr="0024195F" w:rsidRDefault="009245E3" w:rsidP="009245E3">
      <w:pPr>
        <w:pStyle w:val="Sansinterligne"/>
        <w:jc w:val="center"/>
        <w:rPr>
          <w:sz w:val="28"/>
          <w:szCs w:val="28"/>
          <w:lang w:val="fr-CA"/>
        </w:rPr>
      </w:pPr>
      <w:r w:rsidRPr="0024195F">
        <w:rPr>
          <w:sz w:val="28"/>
          <w:szCs w:val="28"/>
          <w:lang w:val="fr-CA"/>
        </w:rPr>
        <w:t>Téléphone : 514-484-3352</w:t>
      </w:r>
    </w:p>
    <w:p w:rsidR="009245E3" w:rsidRPr="0024195F" w:rsidRDefault="009245E3" w:rsidP="009245E3">
      <w:pPr>
        <w:pStyle w:val="Sansinterligne"/>
        <w:jc w:val="center"/>
        <w:rPr>
          <w:sz w:val="28"/>
          <w:szCs w:val="28"/>
          <w:lang w:val="fr-CA"/>
        </w:rPr>
      </w:pPr>
      <w:r w:rsidRPr="0024195F">
        <w:rPr>
          <w:sz w:val="28"/>
          <w:szCs w:val="28"/>
          <w:lang w:val="fr-CA"/>
        </w:rPr>
        <w:t>Télécopieur : 514-484-2482</w:t>
      </w:r>
    </w:p>
    <w:p w:rsidR="000223A6" w:rsidRPr="00D4721F" w:rsidRDefault="00003DE9" w:rsidP="00D4721F">
      <w:pPr>
        <w:pStyle w:val="Sansinterligne"/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Courriel : info@cpendg</w:t>
      </w:r>
      <w:r w:rsidR="009245E3" w:rsidRPr="0024195F">
        <w:rPr>
          <w:sz w:val="28"/>
          <w:szCs w:val="28"/>
          <w:lang w:val="fr-CA"/>
        </w:rPr>
        <w:t>.ca</w:t>
      </w:r>
    </w:p>
    <w:p w:rsidR="000223A6" w:rsidRDefault="000223A6" w:rsidP="00B4145B">
      <w:pPr>
        <w:jc w:val="center"/>
      </w:pPr>
    </w:p>
    <w:tbl>
      <w:tblPr>
        <w:tblpPr w:leftFromText="141" w:rightFromText="141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D4721F" w:rsidRPr="001073B1" w:rsidTr="006D2637">
        <w:trPr>
          <w:trHeight w:val="2147"/>
        </w:trPr>
        <w:tc>
          <w:tcPr>
            <w:tcW w:w="9160" w:type="dxa"/>
          </w:tcPr>
          <w:p w:rsidR="00D4721F" w:rsidRPr="00F313EA" w:rsidRDefault="00D4721F" w:rsidP="006D2637">
            <w:pPr>
              <w:jc w:val="both"/>
              <w:rPr>
                <w:sz w:val="28"/>
              </w:rPr>
            </w:pPr>
          </w:p>
          <w:p w:rsidR="00D4721F" w:rsidRDefault="00D4721F" w:rsidP="006D2637">
            <w:pPr>
              <w:pStyle w:val="Corpsdetexte3"/>
              <w:jc w:val="center"/>
            </w:pPr>
          </w:p>
          <w:p w:rsidR="00D4721F" w:rsidRPr="00AE65A3" w:rsidRDefault="00585D7C" w:rsidP="006D2637">
            <w:pPr>
              <w:pStyle w:val="Corpsdetexte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PROTOCOLE DE</w:t>
            </w:r>
            <w:r w:rsidR="00D4721F">
              <w:rPr>
                <w:sz w:val="40"/>
                <w:szCs w:val="40"/>
              </w:rPr>
              <w:t xml:space="preserve"> SIESTE</w:t>
            </w:r>
          </w:p>
          <w:p w:rsidR="00D4721F" w:rsidRPr="00085DBF" w:rsidRDefault="00D4721F" w:rsidP="006D2637">
            <w:pPr>
              <w:rPr>
                <w:b/>
                <w:bCs/>
                <w:sz w:val="28"/>
              </w:rPr>
            </w:pPr>
          </w:p>
        </w:tc>
      </w:tr>
    </w:tbl>
    <w:p w:rsidR="000223A6" w:rsidRDefault="000223A6" w:rsidP="00B4145B">
      <w:pPr>
        <w:jc w:val="center"/>
      </w:pPr>
    </w:p>
    <w:p w:rsidR="009245E3" w:rsidRDefault="009245E3" w:rsidP="00B4145B">
      <w:pPr>
        <w:jc w:val="center"/>
      </w:pPr>
    </w:p>
    <w:p w:rsidR="009245E3" w:rsidRDefault="009245E3" w:rsidP="00B4145B">
      <w:pPr>
        <w:jc w:val="center"/>
      </w:pPr>
    </w:p>
    <w:p w:rsidR="009245E3" w:rsidRDefault="009245E3" w:rsidP="00B4145B">
      <w:pPr>
        <w:jc w:val="center"/>
      </w:pPr>
    </w:p>
    <w:p w:rsidR="009245E3" w:rsidRDefault="009245E3" w:rsidP="00B4145B">
      <w:pPr>
        <w:jc w:val="center"/>
      </w:pPr>
    </w:p>
    <w:p w:rsidR="009245E3" w:rsidRDefault="009245E3" w:rsidP="00D4721F"/>
    <w:p w:rsidR="00F32C32" w:rsidRDefault="00F32C32" w:rsidP="00D4721F"/>
    <w:p w:rsidR="00F32C32" w:rsidRDefault="00F32C32" w:rsidP="00D4721F"/>
    <w:p w:rsidR="00F32C32" w:rsidRDefault="00F32C32" w:rsidP="00D4721F"/>
    <w:p w:rsidR="00D4721F" w:rsidRDefault="00D4721F" w:rsidP="00D4721F"/>
    <w:p w:rsidR="009245E3" w:rsidRDefault="009245E3" w:rsidP="009245E3">
      <w:pPr>
        <w:ind w:left="5664"/>
        <w:jc w:val="center"/>
      </w:pPr>
    </w:p>
    <w:p w:rsidR="000223A6" w:rsidRDefault="009245E3" w:rsidP="009245E3">
      <w:pPr>
        <w:ind w:left="5664"/>
        <w:jc w:val="center"/>
      </w:pPr>
      <w:r>
        <w:lastRenderedPageBreak/>
        <w:t xml:space="preserve">Mise à jour </w:t>
      </w:r>
      <w:r w:rsidR="00585D7C">
        <w:t>AVRIL 2018</w:t>
      </w:r>
    </w:p>
    <w:p w:rsidR="00B4145B" w:rsidRPr="00F8255F" w:rsidRDefault="00585D7C" w:rsidP="009245E3">
      <w:pPr>
        <w:jc w:val="center"/>
        <w:rPr>
          <w:b/>
        </w:rPr>
      </w:pPr>
      <w:r>
        <w:rPr>
          <w:b/>
        </w:rPr>
        <w:t>Protocole</w:t>
      </w:r>
      <w:r w:rsidR="005C32F8" w:rsidRPr="00F8255F">
        <w:rPr>
          <w:b/>
        </w:rPr>
        <w:t xml:space="preserve"> </w:t>
      </w:r>
      <w:r>
        <w:rPr>
          <w:b/>
        </w:rPr>
        <w:t>de</w:t>
      </w:r>
      <w:r w:rsidR="00E0186C">
        <w:rPr>
          <w:b/>
        </w:rPr>
        <w:t xml:space="preserve"> </w:t>
      </w:r>
      <w:r w:rsidR="008D14E3" w:rsidRPr="00F8255F">
        <w:rPr>
          <w:b/>
        </w:rPr>
        <w:t>sieste</w:t>
      </w:r>
    </w:p>
    <w:p w:rsidR="00B4145B" w:rsidRDefault="00B4145B" w:rsidP="00B4145B">
      <w:pPr>
        <w:jc w:val="center"/>
      </w:pPr>
    </w:p>
    <w:p w:rsidR="005C32F8" w:rsidRDefault="00585D7C" w:rsidP="00B4145B">
      <w:r>
        <w:t>Le protocole</w:t>
      </w:r>
      <w:r w:rsidR="002641EB">
        <w:t xml:space="preserve"> de sieste</w:t>
      </w:r>
      <w:r w:rsidR="005C32F8">
        <w:t xml:space="preserve">, </w:t>
      </w:r>
      <w:r w:rsidR="00627B68">
        <w:t xml:space="preserve"> pour</w:t>
      </w:r>
      <w:r w:rsidR="00B4145B">
        <w:t xml:space="preserve"> les enfants</w:t>
      </w:r>
      <w:r w:rsidR="005C32F8">
        <w:t xml:space="preserve"> qui fréquentent le</w:t>
      </w:r>
      <w:r w:rsidR="0066081E">
        <w:t xml:space="preserve"> CPE</w:t>
      </w:r>
      <w:r w:rsidR="00627B68">
        <w:t xml:space="preserve"> N</w:t>
      </w:r>
      <w:r w:rsidR="005C32F8">
        <w:t>otre-</w:t>
      </w:r>
      <w:r w:rsidR="00627B68">
        <w:t>D</w:t>
      </w:r>
      <w:r w:rsidR="005C32F8">
        <w:t>ame-de-</w:t>
      </w:r>
      <w:r w:rsidR="00627B68">
        <w:t>G</w:t>
      </w:r>
      <w:r w:rsidR="005C32F8">
        <w:t>râce,</w:t>
      </w:r>
      <w:r w:rsidR="00B4145B">
        <w:t xml:space="preserve"> </w:t>
      </w:r>
      <w:r w:rsidR="00627B68">
        <w:t xml:space="preserve">est établie afin d’uniformiser </w:t>
      </w:r>
      <w:r w:rsidR="00B4145B">
        <w:t>l’application quotidienne des règles à suivre p</w:t>
      </w:r>
      <w:r w:rsidR="00627B68">
        <w:t xml:space="preserve">ar </w:t>
      </w:r>
      <w:r w:rsidR="00691450">
        <w:t>l’ensemble du personnel éducateur</w:t>
      </w:r>
      <w:r w:rsidR="00627B68">
        <w:t xml:space="preserve"> du</w:t>
      </w:r>
      <w:r w:rsidR="00691450">
        <w:t xml:space="preserve"> s</w:t>
      </w:r>
      <w:r w:rsidR="00B4145B">
        <w:t>ervice de garde.</w:t>
      </w:r>
      <w:r w:rsidR="007F381D">
        <w:t xml:space="preserve"> </w:t>
      </w:r>
    </w:p>
    <w:p w:rsidR="00B4145B" w:rsidRDefault="00B4145B" w:rsidP="00B4145B">
      <w:r>
        <w:t>Les énonc</w:t>
      </w:r>
      <w:r w:rsidR="00E054AA">
        <w:t>és contenus dans ce protocole</w:t>
      </w:r>
      <w:r>
        <w:t xml:space="preserve"> visent à sensibiliser les parents aux besoins de leur enfant en matière de sommeil et à régulariser les applications pratiques chez les éducateurs. </w:t>
      </w:r>
    </w:p>
    <w:p w:rsidR="00B4145B" w:rsidRDefault="00B4145B" w:rsidP="00B4145B"/>
    <w:p w:rsidR="00E85A47" w:rsidRDefault="00B4145B" w:rsidP="007F381D">
      <w:pPr>
        <w:numPr>
          <w:ilvl w:val="0"/>
          <w:numId w:val="1"/>
        </w:numPr>
      </w:pPr>
      <w:r>
        <w:t xml:space="preserve">Une période de repos quotidienne est </w:t>
      </w:r>
      <w:r w:rsidR="005C32F8">
        <w:t>essentiel</w:t>
      </w:r>
      <w:r w:rsidR="000D74F1">
        <w:t>le pour tous les enfants de chacun</w:t>
      </w:r>
      <w:r>
        <w:t xml:space="preserve"> </w:t>
      </w:r>
      <w:r w:rsidR="000D74F1">
        <w:t>d</w:t>
      </w:r>
      <w:r w:rsidRPr="00956D47">
        <w:t>es groupes d’</w:t>
      </w:r>
      <w:r w:rsidR="00816FDB" w:rsidRPr="00956D47">
        <w:t>âge</w:t>
      </w:r>
      <w:r w:rsidRPr="00956D47">
        <w:t xml:space="preserve">. </w:t>
      </w:r>
    </w:p>
    <w:p w:rsidR="006525FD" w:rsidRDefault="00E85A47" w:rsidP="003A03FB">
      <w:pPr>
        <w:pStyle w:val="Paragraphedeliste"/>
        <w:numPr>
          <w:ilvl w:val="0"/>
          <w:numId w:val="5"/>
        </w:numPr>
      </w:pPr>
      <w:r>
        <w:t>La sieste chez les poup</w:t>
      </w:r>
      <w:r w:rsidR="00CA3752">
        <w:t>ons est toujours en fonction de leurs</w:t>
      </w:r>
      <w:r>
        <w:t xml:space="preserve"> besoins. Ils peuvent dormir le matin et/ou l’après-midi à leur rythme</w:t>
      </w:r>
      <w:r w:rsidR="00FE3DAC">
        <w:t>. Les poupons</w:t>
      </w:r>
      <w:r w:rsidR="003B1704">
        <w:t xml:space="preserve"> seront </w:t>
      </w:r>
      <w:r w:rsidR="003B1704" w:rsidRPr="001C6920">
        <w:rPr>
          <w:u w:val="single"/>
        </w:rPr>
        <w:t xml:space="preserve">couchés </w:t>
      </w:r>
      <w:r w:rsidR="00FE3DAC" w:rsidRPr="001C6920">
        <w:rPr>
          <w:u w:val="single"/>
        </w:rPr>
        <w:t>sur le dos</w:t>
      </w:r>
      <w:r w:rsidR="00FE3DAC">
        <w:t xml:space="preserve">, </w:t>
      </w:r>
      <w:r w:rsidR="001C6920">
        <w:t xml:space="preserve">(voir document en Annexe ‘Dodo sur le dos’) </w:t>
      </w:r>
      <w:r w:rsidR="006525FD">
        <w:t>dans un lit individuel</w:t>
      </w:r>
      <w:r w:rsidR="003B1704">
        <w:t xml:space="preserve"> </w:t>
      </w:r>
      <w:r w:rsidR="006525FD">
        <w:t>à barreaux muni</w:t>
      </w:r>
      <w:r w:rsidR="003B1704">
        <w:t xml:space="preserve"> </w:t>
      </w:r>
      <w:r w:rsidR="006525FD">
        <w:t>d’</w:t>
      </w:r>
      <w:r w:rsidR="003B1704">
        <w:t>un matelas recouvert d’un drap contour</w:t>
      </w:r>
      <w:r w:rsidR="00FE3DAC">
        <w:t xml:space="preserve"> ajusté au</w:t>
      </w:r>
      <w:r w:rsidR="006525FD">
        <w:t>x</w:t>
      </w:r>
      <w:r w:rsidR="00FE3DAC">
        <w:t xml:space="preserve"> </w:t>
      </w:r>
      <w:r w:rsidR="006525FD">
        <w:t xml:space="preserve">dimensions du </w:t>
      </w:r>
      <w:r w:rsidR="00FE3DAC">
        <w:t xml:space="preserve">matelas. </w:t>
      </w:r>
      <w:r w:rsidR="006525FD">
        <w:t xml:space="preserve">  </w:t>
      </w:r>
      <w:r w:rsidR="00FE3DAC" w:rsidRPr="00FE3DAC">
        <w:t xml:space="preserve">Le poupon pourra avoir une suce s’il en a besoin mais aucun biberon ne </w:t>
      </w:r>
      <w:r w:rsidR="006525FD">
        <w:t xml:space="preserve"> </w:t>
      </w:r>
      <w:r w:rsidR="00FE3DAC" w:rsidRPr="00FE3DAC">
        <w:t>lui sera donné dans son lit.</w:t>
      </w:r>
      <w:r w:rsidR="00FE3DAC">
        <w:t xml:space="preserve"> </w:t>
      </w:r>
      <w:r w:rsidR="000720B4">
        <w:t>Les draps seront lavés chaque semaine, ou au besoin, au CPE.</w:t>
      </w:r>
    </w:p>
    <w:p w:rsidR="006525FD" w:rsidRDefault="006525FD" w:rsidP="003A03FB">
      <w:pPr>
        <w:pStyle w:val="Paragraphedeliste"/>
        <w:ind w:left="1425"/>
      </w:pPr>
    </w:p>
    <w:p w:rsidR="005C25D9" w:rsidRDefault="003A03FB" w:rsidP="003A03FB">
      <w:pPr>
        <w:pStyle w:val="Paragraphedeliste"/>
        <w:ind w:left="1425"/>
      </w:pPr>
      <w:r w:rsidRPr="000720B4">
        <w:t xml:space="preserve">Note : </w:t>
      </w:r>
    </w:p>
    <w:p w:rsidR="005C25D9" w:rsidRDefault="005C25D9" w:rsidP="005C25D9">
      <w:pPr>
        <w:pStyle w:val="Paragraphedeliste"/>
        <w:numPr>
          <w:ilvl w:val="0"/>
          <w:numId w:val="7"/>
        </w:numPr>
      </w:pPr>
      <w:r>
        <w:t>Le poupon qui se</w:t>
      </w:r>
      <w:r w:rsidR="00367C07">
        <w:t xml:space="preserve"> retourne seul sur le ventre, </w:t>
      </w:r>
      <w:r>
        <w:t>qui est capable de bien tenir sa tête et de revenir sur le dos pourra être laissé sur le ventre.</w:t>
      </w:r>
    </w:p>
    <w:p w:rsidR="003A03FB" w:rsidRDefault="005C25D9" w:rsidP="005C25D9">
      <w:pPr>
        <w:pStyle w:val="Paragraphedeliste"/>
        <w:numPr>
          <w:ilvl w:val="0"/>
          <w:numId w:val="7"/>
        </w:numPr>
      </w:pPr>
      <w:r>
        <w:t>À</w:t>
      </w:r>
      <w:r w:rsidR="003A03FB" w:rsidRPr="000720B4">
        <w:t xml:space="preserve"> partir de l’âge de </w:t>
      </w:r>
      <w:r w:rsidR="003A03FB" w:rsidRPr="000720B4">
        <w:rPr>
          <w:u w:val="single"/>
        </w:rPr>
        <w:t>12 mois</w:t>
      </w:r>
      <w:r w:rsidR="003A03FB" w:rsidRPr="000720B4">
        <w:t xml:space="preserve">, le poupon pourra avoir </w:t>
      </w:r>
      <w:r w:rsidR="003B1704" w:rsidRPr="000720B4">
        <w:t>une couverture</w:t>
      </w:r>
      <w:r w:rsidR="000E62A1" w:rsidRPr="000720B4">
        <w:t xml:space="preserve"> </w:t>
      </w:r>
      <w:r w:rsidR="003A03FB" w:rsidRPr="000720B4">
        <w:t>et</w:t>
      </w:r>
      <w:r w:rsidR="000720B4" w:rsidRPr="000720B4">
        <w:t>/ou</w:t>
      </w:r>
      <w:r w:rsidR="003A03FB" w:rsidRPr="000720B4">
        <w:t xml:space="preserve"> un </w:t>
      </w:r>
      <w:r w:rsidR="003A03FB" w:rsidRPr="00367C07">
        <w:rPr>
          <w:u w:val="single"/>
        </w:rPr>
        <w:t>petit</w:t>
      </w:r>
      <w:r w:rsidR="003A03FB" w:rsidRPr="000720B4">
        <w:t xml:space="preserve"> toutou dans son l</w:t>
      </w:r>
      <w:r w:rsidR="000E62A1" w:rsidRPr="000720B4">
        <w:t>i</w:t>
      </w:r>
      <w:r w:rsidR="003A03FB" w:rsidRPr="000720B4">
        <w:t>t.</w:t>
      </w:r>
    </w:p>
    <w:p w:rsidR="003A03FB" w:rsidRDefault="003A03FB" w:rsidP="003A03FB">
      <w:pPr>
        <w:pStyle w:val="Paragraphedeliste"/>
      </w:pPr>
    </w:p>
    <w:p w:rsidR="00167691" w:rsidRDefault="00167691" w:rsidP="003A03FB">
      <w:pPr>
        <w:pStyle w:val="Paragraphedeliste"/>
      </w:pPr>
    </w:p>
    <w:p w:rsidR="00E85A47" w:rsidRDefault="00E85A47" w:rsidP="003A03FB">
      <w:pPr>
        <w:pStyle w:val="Paragraphedeliste"/>
        <w:numPr>
          <w:ilvl w:val="0"/>
          <w:numId w:val="4"/>
        </w:numPr>
      </w:pPr>
      <w:r>
        <w:t xml:space="preserve">La sieste chez les groupes : Coccinelles 18 mois, Chatons 20 mois, Lucioles 2 ans et Abeilles </w:t>
      </w:r>
      <w:r w:rsidR="00ED1CC8">
        <w:t xml:space="preserve">2 </w:t>
      </w:r>
      <w:r>
        <w:t>ans ½ se fait vers 12h30, chacun dans leur local;</w:t>
      </w:r>
    </w:p>
    <w:p w:rsidR="00E85A47" w:rsidRDefault="00E85A47" w:rsidP="003A03FB">
      <w:pPr>
        <w:pStyle w:val="Paragraphedeliste"/>
        <w:numPr>
          <w:ilvl w:val="0"/>
          <w:numId w:val="4"/>
        </w:numPr>
      </w:pPr>
      <w:r>
        <w:t>La sieste chez les groupes : Chenilles 3 ans et Papillons 3 ans ½ se fait vers 13h, chacun dans leur local;</w:t>
      </w:r>
    </w:p>
    <w:p w:rsidR="00E85A47" w:rsidRDefault="00E85A47" w:rsidP="003A03FB">
      <w:pPr>
        <w:pStyle w:val="Paragraphedeliste"/>
        <w:numPr>
          <w:ilvl w:val="0"/>
          <w:numId w:val="4"/>
        </w:numPr>
      </w:pPr>
      <w:r>
        <w:t xml:space="preserve">La sieste des plus grands : Tortues 4 ans et Crocodiles 4 ans ½ se fait vers 13h30 aussi dans leur local respectif. </w:t>
      </w:r>
    </w:p>
    <w:p w:rsidR="000143C7" w:rsidRDefault="000143C7" w:rsidP="000143C7">
      <w:pPr>
        <w:pStyle w:val="Paragraphedeliste"/>
        <w:ind w:left="2145"/>
      </w:pPr>
    </w:p>
    <w:p w:rsidR="000E62A1" w:rsidRDefault="000E62A1" w:rsidP="000E62A1">
      <w:pPr>
        <w:ind w:left="1065"/>
      </w:pPr>
      <w:r w:rsidRPr="00F8255F">
        <w:rPr>
          <w:b/>
        </w:rPr>
        <w:t>Note</w:t>
      </w:r>
      <w:r>
        <w:t> : pour les groupes</w:t>
      </w:r>
      <w:r w:rsidR="002C126D">
        <w:t xml:space="preserve"> de 18 mois et plus</w:t>
      </w:r>
      <w:r w:rsidR="006E25DD">
        <w:t>, la sieste se fait sur un matelas de sol recouvert d’un drap housse et d’une couverture</w:t>
      </w:r>
      <w:r w:rsidR="00CC4674">
        <w:t xml:space="preserve"> fournis par le CPE. Ces draps</w:t>
      </w:r>
      <w:r w:rsidR="00774C57">
        <w:t xml:space="preserve"> et couvertures</w:t>
      </w:r>
      <w:r w:rsidR="00CC4674">
        <w:t xml:space="preserve"> seront lavés toutes les semaines au CPE ou</w:t>
      </w:r>
      <w:r w:rsidR="00803170">
        <w:t xml:space="preserve"> remis</w:t>
      </w:r>
      <w:r w:rsidR="006E25DD">
        <w:t xml:space="preserve"> aux parents </w:t>
      </w:r>
      <w:r w:rsidR="00CC4674">
        <w:t xml:space="preserve">qui le désirent </w:t>
      </w:r>
      <w:r w:rsidR="00023D4A">
        <w:t xml:space="preserve">à </w:t>
      </w:r>
      <w:r w:rsidR="006E25DD">
        <w:t xml:space="preserve">la fin de </w:t>
      </w:r>
      <w:r w:rsidR="00023D4A">
        <w:t xml:space="preserve">la </w:t>
      </w:r>
      <w:r w:rsidR="00CC4674">
        <w:t>semaine afin d’être lavés à la maison. Les rangements</w:t>
      </w:r>
      <w:r w:rsidR="00023D4A">
        <w:t xml:space="preserve"> des matelas sont individuels, les draps et les couvertures sont identifiés au groupe et à chaque enfant. </w:t>
      </w:r>
    </w:p>
    <w:p w:rsidR="00023D4A" w:rsidRDefault="00023D4A" w:rsidP="000E62A1">
      <w:pPr>
        <w:ind w:left="1065"/>
      </w:pPr>
      <w:r>
        <w:t>Pour tous les groupes, les chaussures sont enlevées pendant la sieste.</w:t>
      </w:r>
    </w:p>
    <w:p w:rsidR="00345A95" w:rsidRDefault="00345A95" w:rsidP="007F381D">
      <w:pPr>
        <w:ind w:left="705"/>
      </w:pPr>
    </w:p>
    <w:p w:rsidR="008E7E27" w:rsidRDefault="008E7E27" w:rsidP="008E7E27">
      <w:pPr>
        <w:numPr>
          <w:ilvl w:val="0"/>
          <w:numId w:val="1"/>
        </w:numPr>
      </w:pPr>
      <w:r>
        <w:t>Une routine prévisible et stable est installée afin de créer le climat de confiance et de sécurité nécessaire p</w:t>
      </w:r>
      <w:r w:rsidR="00901F76">
        <w:t xml:space="preserve">our que les enfants </w:t>
      </w:r>
      <w:r w:rsidR="007F381D">
        <w:t xml:space="preserve">en </w:t>
      </w:r>
      <w:r>
        <w:t xml:space="preserve">profitent bien et se </w:t>
      </w:r>
      <w:r>
        <w:lastRenderedPageBreak/>
        <w:t xml:space="preserve">laissent aller </w:t>
      </w:r>
      <w:r w:rsidR="00D91B7E">
        <w:t xml:space="preserve">à la détente et </w:t>
      </w:r>
      <w:r>
        <w:t>au sommeil. Des mesures sécuritaires et rigoureuses sont adoptées en tout temps lors de la sieste, pendan</w:t>
      </w:r>
      <w:r w:rsidR="007D76BA">
        <w:t>t la préparation, le coucher</w:t>
      </w:r>
      <w:r>
        <w:t xml:space="preserve"> des enfants, le repos, le lever et le rangement du matériel.</w:t>
      </w:r>
      <w:r w:rsidR="00186A95">
        <w:t xml:space="preserve"> En tout temps, la sieste est sous surveillance d’un éducateur dans chacun des groupes d’enfants.</w:t>
      </w:r>
    </w:p>
    <w:p w:rsidR="00F8255F" w:rsidRDefault="00F8255F" w:rsidP="00F8255F">
      <w:pPr>
        <w:ind w:left="1065"/>
      </w:pPr>
    </w:p>
    <w:p w:rsidR="00361C4B" w:rsidRDefault="00361C4B" w:rsidP="008E7E27">
      <w:pPr>
        <w:numPr>
          <w:ilvl w:val="0"/>
          <w:numId w:val="1"/>
        </w:numPr>
      </w:pPr>
      <w:r w:rsidRPr="00F8255F">
        <w:rPr>
          <w:b/>
        </w:rPr>
        <w:t>La période de réveil</w:t>
      </w:r>
      <w:r>
        <w:t xml:space="preserve"> : </w:t>
      </w:r>
    </w:p>
    <w:p w:rsidR="00361C4B" w:rsidRDefault="00361C4B" w:rsidP="00561E7E">
      <w:pPr>
        <w:pStyle w:val="Paragraphedeliste"/>
        <w:numPr>
          <w:ilvl w:val="0"/>
          <w:numId w:val="8"/>
        </w:numPr>
      </w:pPr>
      <w:r>
        <w:t>À la pouponnière, le rythme de l’enfa</w:t>
      </w:r>
      <w:r w:rsidR="003A793F">
        <w:t>nt étant respecté, le poupon</w:t>
      </w:r>
      <w:r>
        <w:t xml:space="preserve"> ne sera pas réveillé pour une collation ou encore pour le dîner. Lors de son réveil, il aura droit à son repas ou à sa collation.</w:t>
      </w:r>
    </w:p>
    <w:p w:rsidR="00561E7E" w:rsidRDefault="00561E7E" w:rsidP="00561E7E">
      <w:pPr>
        <w:pStyle w:val="Paragraphedeliste"/>
        <w:ind w:left="1785"/>
      </w:pPr>
    </w:p>
    <w:p w:rsidR="00345A95" w:rsidRDefault="00361C4B" w:rsidP="00774C57">
      <w:pPr>
        <w:pStyle w:val="Paragraphedeliste"/>
        <w:numPr>
          <w:ilvl w:val="0"/>
          <w:numId w:val="8"/>
        </w:numPr>
      </w:pPr>
      <w:r>
        <w:t>Pour les aut</w:t>
      </w:r>
      <w:r w:rsidR="003A793F">
        <w:t>res groupes, de 18 mois et plus</w:t>
      </w:r>
      <w:r w:rsidR="003E17AA">
        <w:t>,</w:t>
      </w:r>
      <w:r>
        <w:t xml:space="preserve"> </w:t>
      </w:r>
      <w:r w:rsidRPr="00D34815">
        <w:t>la période de réveil</w:t>
      </w:r>
      <w:r w:rsidR="00D34815">
        <w:t xml:space="preserve"> va comme suit :</w:t>
      </w:r>
    </w:p>
    <w:p w:rsidR="0089126D" w:rsidRDefault="0089126D" w:rsidP="00BB7662">
      <w:pPr>
        <w:ind w:left="1065"/>
      </w:pPr>
      <w:r>
        <w:t xml:space="preserve">Après une période de repos d’environ </w:t>
      </w:r>
      <w:r w:rsidRPr="007935B6">
        <w:t>45 minutes,</w:t>
      </w:r>
      <w:r>
        <w:t xml:space="preserve"> si l’enfant ne dort pas</w:t>
      </w:r>
      <w:r w:rsidR="007A158D">
        <w:t>, l’éducateur  lui offrira</w:t>
      </w:r>
      <w:r>
        <w:t xml:space="preserve"> un livre ou la possibilité</w:t>
      </w:r>
      <w:r w:rsidR="00BB7662">
        <w:t xml:space="preserve"> de faire un jeu calme. P</w:t>
      </w:r>
      <w:r w:rsidR="00561E7E">
        <w:t xml:space="preserve">our l’enfant qui a dormi, </w:t>
      </w:r>
      <w:r w:rsidR="00BB7662">
        <w:t>lors de son réveil il ne sera pas bousculé. Son</w:t>
      </w:r>
      <w:r>
        <w:t xml:space="preserve"> réveil se fera graduellement et en douceur.</w:t>
      </w:r>
      <w:r w:rsidR="00BB7662">
        <w:t xml:space="preserve"> Il peut arriver qu’un enfant se rendorme et l’éducateur respectera son sommeil. L’</w:t>
      </w:r>
      <w:r>
        <w:t>enfant</w:t>
      </w:r>
      <w:r w:rsidR="00C520F6">
        <w:t xml:space="preserve"> réveillé</w:t>
      </w:r>
      <w:r>
        <w:t xml:space="preserve"> qui désire prendre du temp</w:t>
      </w:r>
      <w:r w:rsidR="00BB7662">
        <w:t xml:space="preserve">s sur son matelas peut le faire et par la suite, il pourra aller dans un coin du local spécialement aménagé pour des jeux calmes. </w:t>
      </w:r>
      <w:r>
        <w:t xml:space="preserve"> La reprise de l’activité dans le local, l’interve</w:t>
      </w:r>
      <w:r w:rsidR="00561E7E">
        <w:t>ntion en douceur de l’éducateur</w:t>
      </w:r>
      <w:r>
        <w:t>, l’augmentation graduelle du niveau de bruit et de la lu</w:t>
      </w:r>
      <w:r w:rsidR="002926F7">
        <w:t>mière permettra à</w:t>
      </w:r>
      <w:r>
        <w:t xml:space="preserve"> </w:t>
      </w:r>
      <w:r w:rsidR="002926F7">
        <w:t>l’</w:t>
      </w:r>
      <w:r>
        <w:t xml:space="preserve">enfant de s’éveiller à </w:t>
      </w:r>
      <w:r w:rsidR="002926F7">
        <w:t>son</w:t>
      </w:r>
      <w:r>
        <w:t xml:space="preserve"> rythme. </w:t>
      </w:r>
    </w:p>
    <w:p w:rsidR="007A158D" w:rsidRDefault="007A158D" w:rsidP="0089126D">
      <w:pPr>
        <w:ind w:left="1065"/>
      </w:pPr>
    </w:p>
    <w:p w:rsidR="00CE0779" w:rsidRDefault="007A158D" w:rsidP="0089126D">
      <w:pPr>
        <w:ind w:left="1065"/>
      </w:pPr>
      <w:r>
        <w:t>Afin que la sieste ne dépasse jamais 15h et pour accompagner les enfants dans leur réveil progr</w:t>
      </w:r>
      <w:r w:rsidR="003049C8">
        <w:t>essif</w:t>
      </w:r>
      <w:r>
        <w:t xml:space="preserve">, les éducateurs </w:t>
      </w:r>
      <w:r w:rsidR="003049C8">
        <w:t xml:space="preserve">des 18 mois et plus </w:t>
      </w:r>
      <w:r>
        <w:t>suivront ces étapes :</w:t>
      </w:r>
    </w:p>
    <w:p w:rsidR="00CE0779" w:rsidRDefault="00CE0779" w:rsidP="00CE0779">
      <w:pPr>
        <w:pStyle w:val="Paragraphedeliste"/>
        <w:numPr>
          <w:ilvl w:val="0"/>
          <w:numId w:val="2"/>
        </w:numPr>
      </w:pPr>
      <w:r>
        <w:t>Vers 14h30, c’est l’ouverture des rideaux;</w:t>
      </w:r>
    </w:p>
    <w:p w:rsidR="00CE0779" w:rsidRDefault="00CE0779" w:rsidP="00CE0779">
      <w:pPr>
        <w:pStyle w:val="Paragraphedeliste"/>
        <w:numPr>
          <w:ilvl w:val="0"/>
          <w:numId w:val="2"/>
        </w:numPr>
      </w:pPr>
      <w:r>
        <w:t>Vers 14h45, c’est l</w:t>
      </w:r>
      <w:r w:rsidR="009E570A">
        <w:t>’aide au réveil par l’éducateur;</w:t>
      </w:r>
    </w:p>
    <w:p w:rsidR="00CE0779" w:rsidRDefault="00CE0779" w:rsidP="00CE0779">
      <w:pPr>
        <w:pStyle w:val="Paragraphedeliste"/>
        <w:numPr>
          <w:ilvl w:val="0"/>
          <w:numId w:val="2"/>
        </w:numPr>
      </w:pPr>
      <w:r>
        <w:t>Vers 15h00, c’est la préparation pour la collation.</w:t>
      </w:r>
    </w:p>
    <w:p w:rsidR="00CE0779" w:rsidRDefault="00CE0779" w:rsidP="0089126D">
      <w:pPr>
        <w:ind w:left="1065"/>
      </w:pPr>
    </w:p>
    <w:p w:rsidR="0089126D" w:rsidRDefault="00CE0779" w:rsidP="007A158D">
      <w:pPr>
        <w:pStyle w:val="Paragraphedeliste"/>
        <w:numPr>
          <w:ilvl w:val="0"/>
          <w:numId w:val="1"/>
        </w:numPr>
      </w:pPr>
      <w:r>
        <w:t>Pendant la sieste, l</w:t>
      </w:r>
      <w:r w:rsidR="0089126D">
        <w:t>a musique peut aider à la relaxation mais par contre, elle doit être instrumentale</w:t>
      </w:r>
      <w:r>
        <w:t>, l</w:t>
      </w:r>
      <w:r w:rsidR="0089126D">
        <w:t>e niveau sonore de celle-ci devra être bas</w:t>
      </w:r>
      <w:r>
        <w:t xml:space="preserve"> et</w:t>
      </w:r>
      <w:r w:rsidR="00561E7E">
        <w:t xml:space="preserve"> </w:t>
      </w:r>
      <w:r>
        <w:t>il est recommandé qu’elle</w:t>
      </w:r>
      <w:r w:rsidR="00561E7E">
        <w:t xml:space="preserve"> soit</w:t>
      </w:r>
      <w:r w:rsidR="0089126D">
        <w:t xml:space="preserve"> arrêtée aprè</w:t>
      </w:r>
      <w:r w:rsidR="00561E7E">
        <w:t xml:space="preserve">s un laps de temps de </w:t>
      </w:r>
      <w:r w:rsidR="0089126D">
        <w:t>30 minutes environ pour permettre aux enfants de dormir dans le silence.</w:t>
      </w:r>
    </w:p>
    <w:p w:rsidR="0089660C" w:rsidRDefault="0089660C" w:rsidP="00CE0779"/>
    <w:p w:rsidR="00D34815" w:rsidRDefault="00D34815" w:rsidP="00D34815">
      <w:pPr>
        <w:pStyle w:val="Paragraphedeliste"/>
        <w:ind w:left="1425"/>
      </w:pPr>
    </w:p>
    <w:p w:rsidR="008E7E27" w:rsidRDefault="008E7E27" w:rsidP="008E7E27">
      <w:pPr>
        <w:numPr>
          <w:ilvl w:val="0"/>
          <w:numId w:val="1"/>
        </w:numPr>
      </w:pPr>
      <w:r>
        <w:t xml:space="preserve">Le parent </w:t>
      </w:r>
      <w:r w:rsidR="00A54F59">
        <w:t xml:space="preserve">et l’éducateur </w:t>
      </w:r>
      <w:r>
        <w:t>doit porter une attention particulière aux boutons décoratifs qui se trouvent sur les vête</w:t>
      </w:r>
      <w:r w:rsidR="007F381D">
        <w:t>ments, aux toutous</w:t>
      </w:r>
      <w:r>
        <w:t xml:space="preserve"> ou aux bijoux portés par l’enfant qui </w:t>
      </w:r>
      <w:r w:rsidR="00816FDB">
        <w:t>risquent</w:t>
      </w:r>
      <w:r>
        <w:t xml:space="preserve"> de provoquer l’étouffement durant la sieste. </w:t>
      </w:r>
      <w:r w:rsidR="001F548E" w:rsidRPr="0015623B">
        <w:rPr>
          <w:u w:val="single"/>
        </w:rPr>
        <w:t xml:space="preserve">Il est recommandé de ne faire porter aucun </w:t>
      </w:r>
      <w:r w:rsidR="00816FDB" w:rsidRPr="0015623B">
        <w:rPr>
          <w:u w:val="single"/>
        </w:rPr>
        <w:t>bijou</w:t>
      </w:r>
      <w:r w:rsidR="001F548E" w:rsidRPr="0015623B">
        <w:rPr>
          <w:u w:val="single"/>
        </w:rPr>
        <w:t xml:space="preserve"> ou autres objets décoratifs pour fréquenter le CPE</w:t>
      </w:r>
      <w:r w:rsidR="001F548E">
        <w:t>.</w:t>
      </w:r>
    </w:p>
    <w:p w:rsidR="00345A95" w:rsidRDefault="00345A95" w:rsidP="00345A95">
      <w:pPr>
        <w:ind w:left="705"/>
      </w:pPr>
    </w:p>
    <w:p w:rsidR="001F548E" w:rsidRPr="000C1601" w:rsidRDefault="001F548E" w:rsidP="003B1704">
      <w:pPr>
        <w:numPr>
          <w:ilvl w:val="0"/>
          <w:numId w:val="1"/>
        </w:numPr>
      </w:pPr>
      <w:r>
        <w:t xml:space="preserve">La période qui précède le coucher est </w:t>
      </w:r>
      <w:r w:rsidR="003B1704">
        <w:t>réservée à des activités calm</w:t>
      </w:r>
      <w:r>
        <w:t>es et aux routines d’hygiène.</w:t>
      </w:r>
    </w:p>
    <w:p w:rsidR="00345A95" w:rsidRDefault="00345A95" w:rsidP="00F8255F"/>
    <w:p w:rsidR="00F4670D" w:rsidRDefault="00F4670D" w:rsidP="00F8255F"/>
    <w:p w:rsidR="00920756" w:rsidRDefault="00920756" w:rsidP="008E7E27">
      <w:pPr>
        <w:numPr>
          <w:ilvl w:val="0"/>
          <w:numId w:val="1"/>
        </w:numPr>
      </w:pPr>
      <w:r>
        <w:lastRenderedPageBreak/>
        <w:t>Les habitudes personnelles des enfant</w:t>
      </w:r>
      <w:r w:rsidR="00472A7B">
        <w:t xml:space="preserve">s seront respectées pour </w:t>
      </w:r>
      <w:r>
        <w:t xml:space="preserve">la sieste : se balancer en rythme, se tortiller une mèche de cheveux, jouer avec ses mains, se blottir contre son toutou ou </w:t>
      </w:r>
      <w:r w:rsidR="001B280E">
        <w:t>sa</w:t>
      </w:r>
      <w:r w:rsidR="00DC3354">
        <w:t xml:space="preserve"> </w:t>
      </w:r>
      <w:r>
        <w:t>doudou, etc., pour autant que ce soit sécuritaire, hygiénique et non dérangeant pour les autres</w:t>
      </w:r>
      <w:r w:rsidR="00073EBE">
        <w:t xml:space="preserve"> enfants.</w:t>
      </w:r>
      <w:r w:rsidR="001B280E">
        <w:t xml:space="preserve"> </w:t>
      </w:r>
      <w:r w:rsidR="001B280E" w:rsidRPr="00F8255F">
        <w:rPr>
          <w:u w:val="single"/>
        </w:rPr>
        <w:t>Une attention particulière sera portée aux interventions verbales afin qu’elles soient positives pour l’enfant</w:t>
      </w:r>
      <w:r w:rsidR="00D9129C">
        <w:t xml:space="preserve">. L’éducateur </w:t>
      </w:r>
      <w:r w:rsidR="000C1B85">
        <w:t xml:space="preserve"> </w:t>
      </w:r>
      <w:r w:rsidR="001B280E">
        <w:t>encourage</w:t>
      </w:r>
      <w:r w:rsidR="000C1B85">
        <w:t xml:space="preserve"> l’enfant</w:t>
      </w:r>
      <w:r w:rsidR="001B280E">
        <w:t xml:space="preserve"> à se détendre et à rester calme.</w:t>
      </w:r>
      <w:r w:rsidR="00F8255F">
        <w:t xml:space="preserve"> L’enfant </w:t>
      </w:r>
      <w:r w:rsidR="00472A7B">
        <w:t>ne doit pas être réprimandé par</w:t>
      </w:r>
      <w:r w:rsidR="00F8255F">
        <w:t>ce qu’il ne dort pas. Il faut respecter son rythme.</w:t>
      </w:r>
    </w:p>
    <w:p w:rsidR="00345A95" w:rsidRDefault="00345A95" w:rsidP="008E55B9"/>
    <w:p w:rsidR="00073EBE" w:rsidRPr="00234F01" w:rsidRDefault="007F18D1" w:rsidP="008E7E27">
      <w:pPr>
        <w:numPr>
          <w:ilvl w:val="0"/>
          <w:numId w:val="1"/>
        </w:numPr>
      </w:pPr>
      <w:r w:rsidRPr="00234F01">
        <w:t>Les enfants s’endorment en tout temps sur leur matelas. L’éducateur n’est pas tenu d’endormir les enfants, son rôle étant de favoriser l’autonomie da</w:t>
      </w:r>
      <w:r w:rsidR="00F8255F">
        <w:t>ns le processus de repos</w:t>
      </w:r>
      <w:r w:rsidRPr="00234F01">
        <w:t xml:space="preserve"> et de créer de bonnes habitudes de sommeil. </w:t>
      </w:r>
      <w:r w:rsidR="00FF2958" w:rsidRPr="00234F01">
        <w:t xml:space="preserve">Si l’enfant </w:t>
      </w:r>
      <w:r w:rsidR="00DC3354">
        <w:t>a</w:t>
      </w:r>
      <w:r w:rsidR="00FF2958" w:rsidRPr="00234F01">
        <w:t xml:space="preserve"> besoin d’être </w:t>
      </w:r>
      <w:r w:rsidR="00DC3354">
        <w:t>cajolé</w:t>
      </w:r>
      <w:r w:rsidR="00FF2958" w:rsidRPr="00234F01">
        <w:t xml:space="preserve"> pour se détendre ou s’endormir</w:t>
      </w:r>
      <w:r w:rsidR="007F381D">
        <w:t xml:space="preserve"> il peut le demander à </w:t>
      </w:r>
      <w:r w:rsidR="00FF2958" w:rsidRPr="00234F01">
        <w:t xml:space="preserve">l’éducateur </w:t>
      </w:r>
      <w:r w:rsidR="007F381D">
        <w:t xml:space="preserve">qui </w:t>
      </w:r>
      <w:r w:rsidR="00FF2958" w:rsidRPr="00234F01">
        <w:t>sera présent près de lui.</w:t>
      </w:r>
      <w:r w:rsidR="00ED0F7C">
        <w:t xml:space="preserve"> L’éducateur peut aussi demander à l’enfant s’il veut être cajolé.</w:t>
      </w:r>
    </w:p>
    <w:p w:rsidR="00345A95" w:rsidRDefault="00345A95" w:rsidP="00345A95">
      <w:pPr>
        <w:ind w:left="705"/>
      </w:pPr>
    </w:p>
    <w:p w:rsidR="007F18D1" w:rsidRDefault="007F18D1" w:rsidP="008E7E27">
      <w:pPr>
        <w:numPr>
          <w:ilvl w:val="0"/>
          <w:numId w:val="1"/>
        </w:numPr>
      </w:pPr>
      <w:r>
        <w:t xml:space="preserve">Les objets transitionnels </w:t>
      </w:r>
      <w:r w:rsidR="00653C42">
        <w:t xml:space="preserve">(petite doudou ou petit toutou), </w:t>
      </w:r>
      <w:r>
        <w:t>devront être fac</w:t>
      </w:r>
      <w:r w:rsidR="000571AD">
        <w:t>iles à laver et à ranger et seront</w:t>
      </w:r>
      <w:r>
        <w:t xml:space="preserve"> entretenus hebdomadai</w:t>
      </w:r>
      <w:r w:rsidR="000571AD">
        <w:t xml:space="preserve">rement par le parent. L’éducateur </w:t>
      </w:r>
      <w:r>
        <w:t>communiquer</w:t>
      </w:r>
      <w:r w:rsidR="000571AD">
        <w:t>a</w:t>
      </w:r>
      <w:r>
        <w:t xml:space="preserve"> au parent </w:t>
      </w:r>
      <w:r w:rsidR="00816FDB">
        <w:t>tout</w:t>
      </w:r>
      <w:r>
        <w:t xml:space="preserve"> problème </w:t>
      </w:r>
      <w:r w:rsidR="00816FDB">
        <w:t>particulier</w:t>
      </w:r>
      <w:r>
        <w:t xml:space="preserve"> qui </w:t>
      </w:r>
      <w:r w:rsidR="00816FDB">
        <w:t>survient</w:t>
      </w:r>
      <w:r w:rsidR="000571AD">
        <w:t xml:space="preserve"> durant la sieste de son</w:t>
      </w:r>
      <w:r>
        <w:t xml:space="preserve"> enfant : nervosité, changement dans les habitudes de sommeil, pleurs </w:t>
      </w:r>
      <w:r w:rsidR="00816FDB">
        <w:t>inhabituels,</w:t>
      </w:r>
      <w:r>
        <w:t xml:space="preserve"> etc. Les parents ainsi informés pourront former une équipe avec l’éducate</w:t>
      </w:r>
      <w:r w:rsidR="000571AD">
        <w:t>ur afin de comprendre et aider l’enfant</w:t>
      </w:r>
      <w:r>
        <w:t>.</w:t>
      </w:r>
    </w:p>
    <w:p w:rsidR="00345A95" w:rsidRDefault="00345A95" w:rsidP="008E55B9"/>
    <w:p w:rsidR="00037FC9" w:rsidRDefault="00F47F39" w:rsidP="00B25863">
      <w:pPr>
        <w:numPr>
          <w:ilvl w:val="0"/>
          <w:numId w:val="1"/>
        </w:numPr>
      </w:pPr>
      <w:r>
        <w:t xml:space="preserve">Le parent qui affirme avoir de la difficulté à coucher son enfant le soir </w:t>
      </w:r>
      <w:r w:rsidR="00DC3354">
        <w:t xml:space="preserve">sera </w:t>
      </w:r>
      <w:r w:rsidR="00686D99">
        <w:t>conseillé sur l’importance d’établir une routine de fi</w:t>
      </w:r>
      <w:r w:rsidR="0015646C">
        <w:t>n</w:t>
      </w:r>
      <w:r w:rsidR="00686D99">
        <w:t xml:space="preserve"> de soirée ainsi que quelques trucs à mettre à l’</w:t>
      </w:r>
      <w:r w:rsidR="00DC3354">
        <w:t>essai</w:t>
      </w:r>
      <w:r w:rsidR="00686D99">
        <w:t xml:space="preserve">. Si le problème est majeur et persiste, il pourra être conseillé aux </w:t>
      </w:r>
      <w:r w:rsidR="00AC53C4">
        <w:t xml:space="preserve">parents de s’adresser à leur pédiatre </w:t>
      </w:r>
      <w:r>
        <w:t>afin de trouver une solution.</w:t>
      </w:r>
    </w:p>
    <w:p w:rsidR="00CD7062" w:rsidRDefault="00CD7062" w:rsidP="00CD7062">
      <w:pPr>
        <w:pStyle w:val="Paragraphedeliste"/>
      </w:pPr>
    </w:p>
    <w:p w:rsidR="00CD7062" w:rsidRDefault="00CD7062" w:rsidP="00CD7062">
      <w:pPr>
        <w:ind w:left="1065"/>
      </w:pPr>
      <w:bookmarkStart w:id="0" w:name="_GoBack"/>
      <w:bookmarkEnd w:id="0"/>
    </w:p>
    <w:p w:rsidR="00F813C7" w:rsidRDefault="00037FC9" w:rsidP="007A7A7D">
      <w:pPr>
        <w:numPr>
          <w:ilvl w:val="0"/>
          <w:numId w:val="1"/>
        </w:numPr>
      </w:pPr>
      <w:r>
        <w:t>Tous les enfants sans exception sont assujettis à cette politique. Les parents ne peuvent donc pas exiger que leu</w:t>
      </w:r>
      <w:r w:rsidR="00E04051">
        <w:t>r enfant ne fasse pas de sieste ni de période de repos.</w:t>
      </w:r>
    </w:p>
    <w:p w:rsidR="00D836A1" w:rsidRDefault="00D836A1" w:rsidP="00D836A1">
      <w:pPr>
        <w:ind w:left="1065"/>
      </w:pPr>
    </w:p>
    <w:p w:rsidR="00ED6FD2" w:rsidRDefault="00ED6FD2" w:rsidP="007A7A7D">
      <w:pPr>
        <w:numPr>
          <w:ilvl w:val="0"/>
          <w:numId w:val="1"/>
        </w:numPr>
      </w:pPr>
      <w:r>
        <w:t>Vers la fin de l’année régulière, à l’approche de la saison estivale, l’heure de sieste des groupes pourra être ajustée en préparation aux changements de groupe des enfants. De cette façon, les enfants passeront plus facilement à la routine de leur groupe d’accueil à la rentrée.</w:t>
      </w:r>
    </w:p>
    <w:p w:rsidR="00F813C7" w:rsidRDefault="00F813C7" w:rsidP="007A7A7D"/>
    <w:p w:rsidR="003304CD" w:rsidRDefault="003304CD" w:rsidP="007A7A7D"/>
    <w:p w:rsidR="003304CD" w:rsidRDefault="003304CD" w:rsidP="007A7A7D"/>
    <w:p w:rsidR="003304CD" w:rsidRDefault="003304CD" w:rsidP="007A7A7D"/>
    <w:p w:rsidR="003304CD" w:rsidRDefault="003304CD" w:rsidP="007A7A7D"/>
    <w:p w:rsidR="003304CD" w:rsidRDefault="003304CD" w:rsidP="007A7A7D"/>
    <w:p w:rsidR="003304CD" w:rsidRDefault="003304CD" w:rsidP="007A7A7D"/>
    <w:p w:rsidR="003304CD" w:rsidRDefault="003304CD" w:rsidP="007A7A7D"/>
    <w:p w:rsidR="003304CD" w:rsidRDefault="003304CD" w:rsidP="007A7A7D"/>
    <w:p w:rsidR="003304CD" w:rsidRDefault="003304CD" w:rsidP="007A7A7D"/>
    <w:p w:rsidR="003304CD" w:rsidRDefault="003304CD" w:rsidP="007A7A7D"/>
    <w:p w:rsidR="00F63713" w:rsidRPr="007A7A7D" w:rsidRDefault="00916F7D" w:rsidP="007A7A7D">
      <w:r>
        <w:rPr>
          <w:b/>
        </w:rPr>
        <w:t>BIBLIOGRAPHIE</w:t>
      </w:r>
    </w:p>
    <w:p w:rsidR="00916F7D" w:rsidRDefault="00916F7D" w:rsidP="00916F7D">
      <w:pPr>
        <w:jc w:val="center"/>
        <w:rPr>
          <w:b/>
        </w:rPr>
      </w:pPr>
    </w:p>
    <w:p w:rsidR="00916F7D" w:rsidRDefault="00916F7D" w:rsidP="00916F7D">
      <w:pPr>
        <w:jc w:val="center"/>
        <w:rPr>
          <w:b/>
        </w:rPr>
      </w:pPr>
    </w:p>
    <w:p w:rsidR="000E712B" w:rsidRPr="001F3F06" w:rsidRDefault="00916F7D" w:rsidP="001F3F06">
      <w:pPr>
        <w:pStyle w:val="Paragraphedeliste"/>
        <w:numPr>
          <w:ilvl w:val="0"/>
          <w:numId w:val="3"/>
        </w:numPr>
        <w:rPr>
          <w:b/>
        </w:rPr>
      </w:pPr>
      <w:r w:rsidRPr="00AE4759">
        <w:rPr>
          <w:b/>
        </w:rPr>
        <w:t>LANGEVIN, Brigitte, ‘</w:t>
      </w:r>
      <w:r w:rsidR="000E712B" w:rsidRPr="00AE4759">
        <w:rPr>
          <w:b/>
        </w:rPr>
        <w:t>C</w:t>
      </w:r>
      <w:r w:rsidRPr="00AE4759">
        <w:rPr>
          <w:b/>
        </w:rPr>
        <w:t>omment aider mon enfant à mieux dormir’, de la naissance à l’adolescence, Éditions De Mortagne</w:t>
      </w:r>
      <w:r w:rsidR="000E712B" w:rsidRPr="00AE4759">
        <w:rPr>
          <w:b/>
        </w:rPr>
        <w:t>. 202 page</w:t>
      </w:r>
    </w:p>
    <w:p w:rsidR="00916F7D" w:rsidRDefault="00916F7D" w:rsidP="00916F7D">
      <w:pPr>
        <w:jc w:val="center"/>
        <w:rPr>
          <w:b/>
        </w:rPr>
      </w:pPr>
    </w:p>
    <w:p w:rsidR="00916F7D" w:rsidRDefault="00916F7D" w:rsidP="00916F7D">
      <w:pPr>
        <w:rPr>
          <w:b/>
        </w:rPr>
      </w:pPr>
    </w:p>
    <w:p w:rsidR="007765ED" w:rsidRPr="007765ED" w:rsidRDefault="009A1A33" w:rsidP="007765ED">
      <w:pPr>
        <w:pStyle w:val="Paragraphedeliste"/>
        <w:numPr>
          <w:ilvl w:val="0"/>
          <w:numId w:val="6"/>
        </w:numPr>
        <w:rPr>
          <w:b/>
        </w:rPr>
      </w:pPr>
      <w:hyperlink r:id="rId9" w:history="1">
        <w:r w:rsidR="007765ED" w:rsidRPr="004734BB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https://www.mfa.gouv.qc.ca/fr/publication/Documents/Dodo_sur_dos.pd</w:t>
        </w:r>
      </w:hyperlink>
      <w:r w:rsidR="007765ED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     </w:t>
      </w:r>
    </w:p>
    <w:p w:rsidR="007765ED" w:rsidRPr="007765ED" w:rsidRDefault="007765ED" w:rsidP="007765ED">
      <w:pPr>
        <w:pStyle w:val="Paragraphedeliste"/>
        <w:rPr>
          <w:b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(</w:t>
      </w:r>
      <w:r w:rsidR="00ED1CC8">
        <w:rPr>
          <w:rFonts w:ascii="Arial" w:hAnsi="Arial" w:cs="Arial"/>
          <w:color w:val="006621"/>
          <w:sz w:val="21"/>
          <w:szCs w:val="21"/>
          <w:shd w:val="clear" w:color="auto" w:fill="FFFFFF"/>
        </w:rPr>
        <w:t>Ce</w:t>
      </w:r>
      <w:r w:rsidR="00E42B7E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document </w:t>
      </w:r>
      <w:r w:rsidR="00E42B7E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est 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disponible en ANNEXE)</w:t>
      </w: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Default="007765ED" w:rsidP="007765ED">
      <w:pPr>
        <w:rPr>
          <w:b/>
        </w:rPr>
      </w:pPr>
    </w:p>
    <w:p w:rsidR="007765ED" w:rsidRPr="007765ED" w:rsidRDefault="00167691" w:rsidP="007765ED">
      <w:pPr>
        <w:jc w:val="center"/>
        <w:rPr>
          <w:b/>
          <w:sz w:val="36"/>
          <w:szCs w:val="36"/>
        </w:rPr>
      </w:pPr>
      <w:r w:rsidRPr="007765ED">
        <w:rPr>
          <w:b/>
          <w:sz w:val="36"/>
          <w:szCs w:val="36"/>
        </w:rPr>
        <w:br w:type="page"/>
      </w:r>
    </w:p>
    <w:p w:rsidR="00167691" w:rsidRPr="00916F7D" w:rsidRDefault="00F707E0" w:rsidP="00916F7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25E3A2F" wp14:editId="13EAD08E">
            <wp:extent cx="6444000" cy="8341200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83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08242F" wp14:editId="78610D84">
            <wp:extent cx="5853600" cy="757440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75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1DA6A0" wp14:editId="488E4328">
            <wp:extent cx="6084000" cy="7876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7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573AEE" wp14:editId="427C8BA9">
            <wp:extent cx="6422755" cy="8313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4122" cy="831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691" w:rsidRPr="00916F7D" w:rsidSect="00FD107C">
      <w:footerReference w:type="even" r:id="rId14"/>
      <w:footerReference w:type="default" r:id="rId15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33" w:rsidRDefault="009A1A33">
      <w:r>
        <w:separator/>
      </w:r>
    </w:p>
  </w:endnote>
  <w:endnote w:type="continuationSeparator" w:id="0">
    <w:p w:rsidR="009A1A33" w:rsidRDefault="009A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A6" w:rsidRDefault="00F36524" w:rsidP="00FD107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223A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223A6" w:rsidRDefault="000223A6" w:rsidP="00FD1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A6" w:rsidRDefault="00F36524" w:rsidP="00FD107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223A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7062">
      <w:rPr>
        <w:rStyle w:val="Numrodepage"/>
        <w:noProof/>
      </w:rPr>
      <w:t>4</w:t>
    </w:r>
    <w:r>
      <w:rPr>
        <w:rStyle w:val="Numrodepage"/>
      </w:rPr>
      <w:fldChar w:fldCharType="end"/>
    </w:r>
  </w:p>
  <w:p w:rsidR="000223A6" w:rsidRDefault="000223A6" w:rsidP="00FD10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33" w:rsidRDefault="009A1A33">
      <w:r>
        <w:separator/>
      </w:r>
    </w:p>
  </w:footnote>
  <w:footnote w:type="continuationSeparator" w:id="0">
    <w:p w:rsidR="009A1A33" w:rsidRDefault="009A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51C"/>
    <w:multiLevelType w:val="hybridMultilevel"/>
    <w:tmpl w:val="D5F83EAA"/>
    <w:lvl w:ilvl="0" w:tplc="7E52A5A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663E8C"/>
    <w:multiLevelType w:val="hybridMultilevel"/>
    <w:tmpl w:val="60EE1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D38DA"/>
    <w:multiLevelType w:val="hybridMultilevel"/>
    <w:tmpl w:val="43268D20"/>
    <w:lvl w:ilvl="0" w:tplc="9FFAA81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8B71E8B"/>
    <w:multiLevelType w:val="hybridMultilevel"/>
    <w:tmpl w:val="78303F92"/>
    <w:lvl w:ilvl="0" w:tplc="0C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2AB172AA"/>
    <w:multiLevelType w:val="hybridMultilevel"/>
    <w:tmpl w:val="77B62794"/>
    <w:lvl w:ilvl="0" w:tplc="0C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2C2B3B97"/>
    <w:multiLevelType w:val="hybridMultilevel"/>
    <w:tmpl w:val="2DF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D26FF"/>
    <w:multiLevelType w:val="hybridMultilevel"/>
    <w:tmpl w:val="7996EFBC"/>
    <w:lvl w:ilvl="0" w:tplc="0C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6C122FEA"/>
    <w:multiLevelType w:val="hybridMultilevel"/>
    <w:tmpl w:val="4C76BCD2"/>
    <w:lvl w:ilvl="0" w:tplc="350A12F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5B"/>
    <w:rsid w:val="00003DE9"/>
    <w:rsid w:val="000143C7"/>
    <w:rsid w:val="0001792C"/>
    <w:rsid w:val="0002029A"/>
    <w:rsid w:val="000223A6"/>
    <w:rsid w:val="00023D4A"/>
    <w:rsid w:val="0003505F"/>
    <w:rsid w:val="00037FC9"/>
    <w:rsid w:val="000571AD"/>
    <w:rsid w:val="00057F5C"/>
    <w:rsid w:val="000606F3"/>
    <w:rsid w:val="000720B4"/>
    <w:rsid w:val="00073EBE"/>
    <w:rsid w:val="00074AF2"/>
    <w:rsid w:val="000B6016"/>
    <w:rsid w:val="000C1601"/>
    <w:rsid w:val="000C1B85"/>
    <w:rsid w:val="000D74F1"/>
    <w:rsid w:val="000E62A1"/>
    <w:rsid w:val="000E712B"/>
    <w:rsid w:val="00121179"/>
    <w:rsid w:val="001478F0"/>
    <w:rsid w:val="0015623B"/>
    <w:rsid w:val="0015646C"/>
    <w:rsid w:val="001669AA"/>
    <w:rsid w:val="00167691"/>
    <w:rsid w:val="00186A95"/>
    <w:rsid w:val="001A10D5"/>
    <w:rsid w:val="001A6744"/>
    <w:rsid w:val="001A7B28"/>
    <w:rsid w:val="001B280E"/>
    <w:rsid w:val="001B516F"/>
    <w:rsid w:val="001C156C"/>
    <w:rsid w:val="001C1E01"/>
    <w:rsid w:val="001C6920"/>
    <w:rsid w:val="001D2E3D"/>
    <w:rsid w:val="001F119C"/>
    <w:rsid w:val="001F3ECB"/>
    <w:rsid w:val="001F3F06"/>
    <w:rsid w:val="001F548E"/>
    <w:rsid w:val="00211DA2"/>
    <w:rsid w:val="00234F01"/>
    <w:rsid w:val="002641EB"/>
    <w:rsid w:val="00282535"/>
    <w:rsid w:val="002926F7"/>
    <w:rsid w:val="002C126D"/>
    <w:rsid w:val="002C272F"/>
    <w:rsid w:val="002E4B91"/>
    <w:rsid w:val="002E6764"/>
    <w:rsid w:val="003049C8"/>
    <w:rsid w:val="0031098F"/>
    <w:rsid w:val="003304CD"/>
    <w:rsid w:val="003421BD"/>
    <w:rsid w:val="00345A95"/>
    <w:rsid w:val="00345AFD"/>
    <w:rsid w:val="003466A5"/>
    <w:rsid w:val="003512D1"/>
    <w:rsid w:val="00361C4B"/>
    <w:rsid w:val="003646D1"/>
    <w:rsid w:val="00367C07"/>
    <w:rsid w:val="00385FD0"/>
    <w:rsid w:val="0039020A"/>
    <w:rsid w:val="0039724D"/>
    <w:rsid w:val="003A03FB"/>
    <w:rsid w:val="003A748E"/>
    <w:rsid w:val="003A793F"/>
    <w:rsid w:val="003B1704"/>
    <w:rsid w:val="003B35CE"/>
    <w:rsid w:val="003E17AA"/>
    <w:rsid w:val="00403149"/>
    <w:rsid w:val="00412892"/>
    <w:rsid w:val="004475D1"/>
    <w:rsid w:val="004654D3"/>
    <w:rsid w:val="00472A7B"/>
    <w:rsid w:val="00502F1E"/>
    <w:rsid w:val="00521037"/>
    <w:rsid w:val="005525E8"/>
    <w:rsid w:val="00561E7E"/>
    <w:rsid w:val="0057754D"/>
    <w:rsid w:val="00585D7C"/>
    <w:rsid w:val="005B79EF"/>
    <w:rsid w:val="005C25D9"/>
    <w:rsid w:val="005C32F8"/>
    <w:rsid w:val="005C69CE"/>
    <w:rsid w:val="005E74D6"/>
    <w:rsid w:val="00621AC1"/>
    <w:rsid w:val="006242E7"/>
    <w:rsid w:val="00626081"/>
    <w:rsid w:val="00627B68"/>
    <w:rsid w:val="00630B1B"/>
    <w:rsid w:val="006479C8"/>
    <w:rsid w:val="006525FD"/>
    <w:rsid w:val="00653C42"/>
    <w:rsid w:val="0066081E"/>
    <w:rsid w:val="00662CCE"/>
    <w:rsid w:val="00673C53"/>
    <w:rsid w:val="00686D99"/>
    <w:rsid w:val="0069111E"/>
    <w:rsid w:val="00691450"/>
    <w:rsid w:val="006E1F19"/>
    <w:rsid w:val="006E25DD"/>
    <w:rsid w:val="00731FE3"/>
    <w:rsid w:val="00774C57"/>
    <w:rsid w:val="007765ED"/>
    <w:rsid w:val="007935B6"/>
    <w:rsid w:val="007A158D"/>
    <w:rsid w:val="007A7A7D"/>
    <w:rsid w:val="007C510B"/>
    <w:rsid w:val="007D76BA"/>
    <w:rsid w:val="007E655F"/>
    <w:rsid w:val="007F01DD"/>
    <w:rsid w:val="007F18D1"/>
    <w:rsid w:val="007F381D"/>
    <w:rsid w:val="00803170"/>
    <w:rsid w:val="008165E9"/>
    <w:rsid w:val="00816FDB"/>
    <w:rsid w:val="008745CE"/>
    <w:rsid w:val="00874863"/>
    <w:rsid w:val="0089126D"/>
    <w:rsid w:val="0089660C"/>
    <w:rsid w:val="008A5CC5"/>
    <w:rsid w:val="008A7607"/>
    <w:rsid w:val="008B4DAB"/>
    <w:rsid w:val="008D14E3"/>
    <w:rsid w:val="008E55B9"/>
    <w:rsid w:val="008E7E27"/>
    <w:rsid w:val="008F09B3"/>
    <w:rsid w:val="00901F76"/>
    <w:rsid w:val="00916F7D"/>
    <w:rsid w:val="00920756"/>
    <w:rsid w:val="009245E3"/>
    <w:rsid w:val="0093224E"/>
    <w:rsid w:val="009459CA"/>
    <w:rsid w:val="00956D47"/>
    <w:rsid w:val="00960990"/>
    <w:rsid w:val="00970297"/>
    <w:rsid w:val="0098198E"/>
    <w:rsid w:val="009A1A33"/>
    <w:rsid w:val="009C3CA9"/>
    <w:rsid w:val="009D1A43"/>
    <w:rsid w:val="009E570A"/>
    <w:rsid w:val="00A109E8"/>
    <w:rsid w:val="00A42D94"/>
    <w:rsid w:val="00A54F59"/>
    <w:rsid w:val="00A74DD1"/>
    <w:rsid w:val="00A75D57"/>
    <w:rsid w:val="00A91F87"/>
    <w:rsid w:val="00AC53C4"/>
    <w:rsid w:val="00AD4E77"/>
    <w:rsid w:val="00AD70FA"/>
    <w:rsid w:val="00AE4759"/>
    <w:rsid w:val="00B25863"/>
    <w:rsid w:val="00B4145B"/>
    <w:rsid w:val="00B62768"/>
    <w:rsid w:val="00BB2E8E"/>
    <w:rsid w:val="00BB7662"/>
    <w:rsid w:val="00BE716D"/>
    <w:rsid w:val="00C11CD8"/>
    <w:rsid w:val="00C520F6"/>
    <w:rsid w:val="00C807F8"/>
    <w:rsid w:val="00CA3752"/>
    <w:rsid w:val="00CC4674"/>
    <w:rsid w:val="00CD7062"/>
    <w:rsid w:val="00CD7336"/>
    <w:rsid w:val="00CE0779"/>
    <w:rsid w:val="00D15237"/>
    <w:rsid w:val="00D33198"/>
    <w:rsid w:val="00D34815"/>
    <w:rsid w:val="00D4721F"/>
    <w:rsid w:val="00D55EBB"/>
    <w:rsid w:val="00D612A9"/>
    <w:rsid w:val="00D636E1"/>
    <w:rsid w:val="00D836A1"/>
    <w:rsid w:val="00D9129C"/>
    <w:rsid w:val="00D91B7E"/>
    <w:rsid w:val="00DA6970"/>
    <w:rsid w:val="00DC3354"/>
    <w:rsid w:val="00DE727C"/>
    <w:rsid w:val="00DF7C61"/>
    <w:rsid w:val="00E0186C"/>
    <w:rsid w:val="00E04051"/>
    <w:rsid w:val="00E054AA"/>
    <w:rsid w:val="00E174DE"/>
    <w:rsid w:val="00E42B7E"/>
    <w:rsid w:val="00E518AA"/>
    <w:rsid w:val="00E51B80"/>
    <w:rsid w:val="00E85A47"/>
    <w:rsid w:val="00EA0877"/>
    <w:rsid w:val="00EC6886"/>
    <w:rsid w:val="00ED0F7C"/>
    <w:rsid w:val="00ED1CC8"/>
    <w:rsid w:val="00ED6FD2"/>
    <w:rsid w:val="00F32C32"/>
    <w:rsid w:val="00F351BF"/>
    <w:rsid w:val="00F36524"/>
    <w:rsid w:val="00F4670D"/>
    <w:rsid w:val="00F479EC"/>
    <w:rsid w:val="00F47F39"/>
    <w:rsid w:val="00F50090"/>
    <w:rsid w:val="00F60278"/>
    <w:rsid w:val="00F63713"/>
    <w:rsid w:val="00F675A6"/>
    <w:rsid w:val="00F707E0"/>
    <w:rsid w:val="00F813C7"/>
    <w:rsid w:val="00F8255F"/>
    <w:rsid w:val="00F943CB"/>
    <w:rsid w:val="00FA23E7"/>
    <w:rsid w:val="00FB1E75"/>
    <w:rsid w:val="00FD107C"/>
    <w:rsid w:val="00FD1676"/>
    <w:rsid w:val="00FD38D2"/>
    <w:rsid w:val="00FE3DAC"/>
    <w:rsid w:val="00FE4AD5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6D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16FD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16FD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FD107C"/>
  </w:style>
  <w:style w:type="paragraph" w:styleId="Textedebulles">
    <w:name w:val="Balloon Text"/>
    <w:basedOn w:val="Normal"/>
    <w:link w:val="TextedebullesCar"/>
    <w:uiPriority w:val="99"/>
    <w:semiHidden/>
    <w:unhideWhenUsed/>
    <w:rsid w:val="00E51B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B80"/>
    <w:rPr>
      <w:rFonts w:ascii="Tahoma" w:hAnsi="Tahoma" w:cs="Tahoma"/>
      <w:sz w:val="16"/>
      <w:szCs w:val="16"/>
      <w:lang w:val="fr-CA" w:eastAsia="fr-CA"/>
    </w:rPr>
  </w:style>
  <w:style w:type="paragraph" w:styleId="Paragraphedeliste">
    <w:name w:val="List Paragraph"/>
    <w:basedOn w:val="Normal"/>
    <w:uiPriority w:val="34"/>
    <w:qFormat/>
    <w:rsid w:val="00037FC9"/>
    <w:pPr>
      <w:ind w:left="720"/>
      <w:contextualSpacing/>
    </w:pPr>
  </w:style>
  <w:style w:type="paragraph" w:styleId="Sansinterligne">
    <w:name w:val="No Spacing"/>
    <w:uiPriority w:val="1"/>
    <w:qFormat/>
    <w:rsid w:val="009245E3"/>
    <w:rPr>
      <w:rFonts w:asciiTheme="minorHAnsi" w:eastAsiaTheme="minorHAnsi" w:hAnsiTheme="minorHAnsi" w:cstheme="minorBidi"/>
      <w:sz w:val="22"/>
      <w:szCs w:val="22"/>
    </w:rPr>
  </w:style>
  <w:style w:type="paragraph" w:styleId="Corpsdetexte3">
    <w:name w:val="Body Text 3"/>
    <w:basedOn w:val="Normal"/>
    <w:link w:val="Corpsdetexte3Car"/>
    <w:rsid w:val="00D4721F"/>
    <w:pPr>
      <w:jc w:val="both"/>
    </w:pPr>
    <w:rPr>
      <w:b/>
      <w:bCs/>
      <w:sz w:val="28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4721F"/>
    <w:rPr>
      <w:b/>
      <w:bCs/>
      <w:sz w:val="28"/>
      <w:szCs w:val="24"/>
      <w:lang w:val="fr-CA" w:eastAsia="fr-FR"/>
    </w:rPr>
  </w:style>
  <w:style w:type="character" w:styleId="Lienhypertexte">
    <w:name w:val="Hyperlink"/>
    <w:basedOn w:val="Policepardfaut"/>
    <w:uiPriority w:val="99"/>
    <w:unhideWhenUsed/>
    <w:rsid w:val="00776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6D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16FD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16FD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FD107C"/>
  </w:style>
  <w:style w:type="paragraph" w:styleId="Textedebulles">
    <w:name w:val="Balloon Text"/>
    <w:basedOn w:val="Normal"/>
    <w:link w:val="TextedebullesCar"/>
    <w:uiPriority w:val="99"/>
    <w:semiHidden/>
    <w:unhideWhenUsed/>
    <w:rsid w:val="00E51B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B80"/>
    <w:rPr>
      <w:rFonts w:ascii="Tahoma" w:hAnsi="Tahoma" w:cs="Tahoma"/>
      <w:sz w:val="16"/>
      <w:szCs w:val="16"/>
      <w:lang w:val="fr-CA" w:eastAsia="fr-CA"/>
    </w:rPr>
  </w:style>
  <w:style w:type="paragraph" w:styleId="Paragraphedeliste">
    <w:name w:val="List Paragraph"/>
    <w:basedOn w:val="Normal"/>
    <w:uiPriority w:val="34"/>
    <w:qFormat/>
    <w:rsid w:val="00037FC9"/>
    <w:pPr>
      <w:ind w:left="720"/>
      <w:contextualSpacing/>
    </w:pPr>
  </w:style>
  <w:style w:type="paragraph" w:styleId="Sansinterligne">
    <w:name w:val="No Spacing"/>
    <w:uiPriority w:val="1"/>
    <w:qFormat/>
    <w:rsid w:val="009245E3"/>
    <w:rPr>
      <w:rFonts w:asciiTheme="minorHAnsi" w:eastAsiaTheme="minorHAnsi" w:hAnsiTheme="minorHAnsi" w:cstheme="minorBidi"/>
      <w:sz w:val="22"/>
      <w:szCs w:val="22"/>
    </w:rPr>
  </w:style>
  <w:style w:type="paragraph" w:styleId="Corpsdetexte3">
    <w:name w:val="Body Text 3"/>
    <w:basedOn w:val="Normal"/>
    <w:link w:val="Corpsdetexte3Car"/>
    <w:rsid w:val="00D4721F"/>
    <w:pPr>
      <w:jc w:val="both"/>
    </w:pPr>
    <w:rPr>
      <w:b/>
      <w:bCs/>
      <w:sz w:val="28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4721F"/>
    <w:rPr>
      <w:b/>
      <w:bCs/>
      <w:sz w:val="28"/>
      <w:szCs w:val="24"/>
      <w:lang w:val="fr-CA" w:eastAsia="fr-FR"/>
    </w:rPr>
  </w:style>
  <w:style w:type="character" w:styleId="Lienhypertexte">
    <w:name w:val="Hyperlink"/>
    <w:basedOn w:val="Policepardfaut"/>
    <w:uiPriority w:val="99"/>
    <w:unhideWhenUsed/>
    <w:rsid w:val="00776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mfa.gouv.qc.ca/fr/publication/Documents/Dodo_sur_dos.p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1154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Politique sur le sommeil</vt:lpstr>
      <vt:lpstr>Politique sur le sommeil</vt:lpstr>
    </vt:vector>
  </TitlesOfParts>
  <Company>CPE Comm. Notre-Dame-de-Grâce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sur le sommeil</dc:title>
  <dc:creator>Sylvie</dc:creator>
  <cp:lastModifiedBy>admin</cp:lastModifiedBy>
  <cp:revision>52</cp:revision>
  <cp:lastPrinted>2018-04-26T16:04:00Z</cp:lastPrinted>
  <dcterms:created xsi:type="dcterms:W3CDTF">2018-04-26T13:13:00Z</dcterms:created>
  <dcterms:modified xsi:type="dcterms:W3CDTF">2018-05-07T14:36:00Z</dcterms:modified>
</cp:coreProperties>
</file>